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E4BEAC" w14:textId="77777777" w:rsidR="00D31B3E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8738594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1"/>
        <w:tblW w:w="1104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411"/>
        <w:gridCol w:w="2835"/>
        <w:gridCol w:w="5800"/>
      </w:tblGrid>
      <w:tr w:rsidR="00D31B3E" w14:paraId="4327A8E6" w14:textId="77777777">
        <w:trPr>
          <w:trHeight w:val="545"/>
          <w:jc w:val="center"/>
        </w:trPr>
        <w:tc>
          <w:tcPr>
            <w:tcW w:w="11046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2D8685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SUBSECRETARIA DE FOMENTO </w:t>
            </w:r>
          </w:p>
        </w:tc>
      </w:tr>
      <w:tr w:rsidR="00D31B3E" w14:paraId="7A5A2768" w14:textId="77777777">
        <w:trPr>
          <w:trHeight w:val="444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63874A7C" w14:textId="77777777" w:rsidR="00D31B3E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415A1A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2"/>
              <w:tblW w:w="2963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963"/>
            </w:tblGrid>
            <w:tr w:rsidR="00D31B3E" w14:paraId="1E0686A9" w14:textId="77777777">
              <w:trPr>
                <w:trHeight w:val="333"/>
              </w:trPr>
              <w:tc>
                <w:tcPr>
                  <w:tcW w:w="2963" w:type="dxa"/>
                </w:tcPr>
                <w:p w14:paraId="5E2A763A" w14:textId="77777777" w:rsidR="00D31B3E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7B68B0F8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profesionales en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D31B3E" w14:paraId="50CD7E7C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FA6B0C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D9713A" w14:textId="55632D9C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0E4E21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3</w:t>
            </w:r>
            <w:r w:rsidR="000E4E21">
              <w:rPr>
                <w:rFonts w:ascii="Arial" w:eastAsia="Arial" w:hAnsi="Arial" w:cs="Arial"/>
                <w:color w:val="000000"/>
              </w:rPr>
              <w:t>88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D9A64B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70B41E5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67A42F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B6821D3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E66DB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D31B3E" w14:paraId="4BB0B4C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5EBCE5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25721B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OSCAR MARINO GIRALDO SALAZAR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3B541F9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626CB9A" w14:textId="77777777">
        <w:trPr>
          <w:trHeight w:val="40"/>
          <w:jc w:val="center"/>
        </w:trPr>
        <w:tc>
          <w:tcPr>
            <w:tcW w:w="2411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514803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83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87F88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1.114.122.104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571E0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C2A832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95DB87A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7AD885" w14:textId="09A45E75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 w:rsidR="000E4E21">
              <w:rPr>
                <w:rFonts w:ascii="Arial" w:eastAsia="Arial" w:hAnsi="Arial" w:cs="Arial"/>
                <w:color w:val="000000"/>
              </w:rPr>
              <w:t>11</w:t>
            </w:r>
            <w:r>
              <w:rPr>
                <w:rFonts w:ascii="Arial" w:eastAsia="Arial" w:hAnsi="Arial" w:cs="Arial"/>
                <w:color w:val="000000"/>
              </w:rPr>
              <w:t>.</w:t>
            </w:r>
            <w:r w:rsidR="000E4E21">
              <w:rPr>
                <w:rFonts w:ascii="Arial" w:eastAsia="Arial" w:hAnsi="Arial" w:cs="Arial"/>
                <w:color w:val="000000"/>
              </w:rPr>
              <w:t>38</w:t>
            </w:r>
            <w:r>
              <w:rPr>
                <w:rFonts w:ascii="Arial" w:eastAsia="Arial" w:hAnsi="Arial" w:cs="Arial"/>
                <w:color w:val="000000"/>
              </w:rPr>
              <w:t>5.000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D122A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38729D3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75F67B5C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BE7637F" w14:textId="397A07AE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6E0C857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61A6738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005A77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3F53B79" w14:textId="47907618" w:rsidR="00D31B3E" w:rsidRDefault="000E4E2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1F744E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1E15CEE9" w14:textId="77777777">
        <w:trPr>
          <w:trHeight w:val="333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DF6B65E" w14:textId="77777777" w:rsidR="00D31B3E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800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BF2AFB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4CE0E2AF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6A652505" w14:textId="6515622B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Vencida </w:t>
            </w:r>
          </w:p>
          <w:p w14:paraId="454A1BAA" w14:textId="139D4F16" w:rsidR="00D31B3E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</w:t>
            </w:r>
            <w:r w:rsidR="0039763D">
              <w:rPr>
                <w:rFonts w:ascii="Arial" w:eastAsia="Arial" w:hAnsi="Arial" w:cs="Arial"/>
              </w:rPr>
              <w:t>X</w:t>
            </w:r>
            <w:r>
              <w:rPr>
                <w:rFonts w:ascii="Arial" w:eastAsia="Arial" w:hAnsi="Arial" w:cs="Arial"/>
              </w:rPr>
              <w:t>) Anticipada</w:t>
            </w:r>
          </w:p>
          <w:p w14:paraId="47142359" w14:textId="77777777" w:rsidR="00D31B3E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6A9CD7F5" w14:textId="77777777" w:rsidR="00D31B3E" w:rsidRDefault="00D31B3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D31B3E" w14:paraId="2160FC31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F929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B98864B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564F5B7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$1.518.000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333AB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D54BA3" w14:textId="77777777">
        <w:trPr>
          <w:trHeight w:val="40"/>
          <w:jc w:val="center"/>
        </w:trPr>
        <w:tc>
          <w:tcPr>
            <w:tcW w:w="2411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0B798A1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E670E23" w14:textId="7C0E1E2A" w:rsidR="00D31B3E" w:rsidRDefault="003976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092949">
              <w:rPr>
                <w:rFonts w:ascii="Arial" w:hAnsi="Arial" w:cs="Arial"/>
              </w:rPr>
              <w:t>9496123961</w:t>
            </w:r>
            <w:r w:rsidRPr="00C57431">
              <w:rPr>
                <w:rFonts w:ascii="Arial" w:hAnsi="Arial" w:cs="Arial"/>
                <w:color w:val="FF0000"/>
              </w:rPr>
              <w:tab/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29630A8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A48A7EB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FC3854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F83A095" w14:textId="77777777" w:rsidR="0039763D" w:rsidRPr="00C57431" w:rsidRDefault="0039763D" w:rsidP="0039763D">
            <w:pPr>
              <w:rPr>
                <w:rFonts w:ascii="Arial" w:hAnsi="Arial" w:cs="Arial"/>
              </w:rPr>
            </w:pPr>
            <w:r w:rsidRPr="00092949">
              <w:rPr>
                <w:rFonts w:ascii="Arial" w:hAnsi="Arial" w:cs="Arial"/>
              </w:rPr>
              <w:t>1987864580</w:t>
            </w:r>
          </w:p>
          <w:p w14:paraId="6ADDDA0C" w14:textId="09C17DE6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C0300F5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44E96879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505ED84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19D24F1" w14:textId="729BFB55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APORTES EN LINEA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9F0E03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58EA164F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4959CC9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E00328" w14:textId="048E1AD1" w:rsidR="00601FD2" w:rsidRDefault="00601FD2" w:rsidP="00601FD2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</w:t>
            </w:r>
            <w:r w:rsidR="0039763D">
              <w:rPr>
                <w:rFonts w:ascii="Arial" w:eastAsia="Arial" w:hAnsi="Arial" w:cs="Arial"/>
              </w:rPr>
              <w:t>9</w:t>
            </w:r>
            <w:r>
              <w:rPr>
                <w:rFonts w:ascii="Arial" w:eastAsia="Arial" w:hAnsi="Arial" w:cs="Arial"/>
              </w:rPr>
              <w:t>/</w:t>
            </w:r>
            <w:r w:rsidR="0039763D">
              <w:rPr>
                <w:rFonts w:ascii="Arial" w:eastAsia="Arial" w:hAnsi="Arial" w:cs="Arial"/>
              </w:rPr>
              <w:t>dic</w:t>
            </w:r>
            <w:r>
              <w:rPr>
                <w:rFonts w:ascii="Arial" w:eastAsia="Arial" w:hAnsi="Arial" w:cs="Arial"/>
              </w:rPr>
              <w:t>/2025</w:t>
            </w:r>
          </w:p>
          <w:p w14:paraId="15098BA7" w14:textId="76C94C81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3F4941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71E33924" w14:textId="77777777">
        <w:trPr>
          <w:trHeight w:val="40"/>
          <w:jc w:val="center"/>
        </w:trPr>
        <w:tc>
          <w:tcPr>
            <w:tcW w:w="2411" w:type="dxa"/>
            <w:tcBorders>
              <w:left w:val="single" w:sz="6" w:space="0" w:color="808080"/>
              <w:bottom w:val="single" w:sz="6" w:space="0" w:color="808080"/>
            </w:tcBorders>
          </w:tcPr>
          <w:p w14:paraId="2766AA6B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835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8A49CEB" w14:textId="3BA62B41" w:rsidR="00D31B3E" w:rsidRDefault="0039763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Dic</w:t>
            </w:r>
            <w:r w:rsidR="00601FD2">
              <w:rPr>
                <w:rFonts w:ascii="Arial" w:eastAsia="Arial" w:hAnsi="Arial" w:cs="Arial"/>
                <w:color w:val="000000"/>
              </w:rPr>
              <w:t>iembre/2025</w:t>
            </w:r>
          </w:p>
        </w:tc>
        <w:tc>
          <w:tcPr>
            <w:tcW w:w="5800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E24B93D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26E6EB3B" w14:textId="77777777">
        <w:trPr>
          <w:trHeight w:val="1405"/>
          <w:jc w:val="center"/>
        </w:trPr>
        <w:tc>
          <w:tcPr>
            <w:tcW w:w="11046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35140E11" w14:textId="49847EA9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39763D">
              <w:rPr>
                <w:rFonts w:ascii="Arial" w:eastAsia="Arial" w:hAnsi="Arial" w:cs="Arial"/>
                <w:b/>
                <w:bCs/>
                <w:color w:val="000000"/>
              </w:rPr>
              <w:t>3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5D6C82E8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D31B3E" w14:paraId="50188FE9" w14:textId="77777777">
        <w:trPr>
          <w:trHeight w:val="4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3DAEDF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0E79A56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D31B3E" w14:paraId="3632ADD7" w14:textId="77777777">
        <w:trPr>
          <w:trHeight w:val="1900"/>
          <w:jc w:val="center"/>
        </w:trPr>
        <w:tc>
          <w:tcPr>
            <w:tcW w:w="5246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5C1D670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 w:rsidRPr="002E4766">
              <w:rPr>
                <w:rFonts w:ascii="Arial" w:eastAsia="Arial" w:hAnsi="Arial" w:cs="Arial"/>
              </w:rPr>
              <w:t>Ejecutar las actividades asignadas por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Subsecretaría de Fomento, relacionadas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 la gestión y análisis de información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institucional; la actualización y verificación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documental; la organización de soportes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registros; el seguimiento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actividades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institucionales en oficina y campo; y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elaboración de reportes y consolidados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finales, garantizando la trazabilidad,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confiabilidad y oportunidad de los insumos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necesarios para la planeación, seguimiento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y control de la gestión de la Secretaría del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Deporte y la Recreación del Distrito de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Santiago de Cali.</w:t>
            </w:r>
          </w:p>
          <w:p w14:paraId="332D9E0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084C76B6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 w:rsidRPr="002E4766">
              <w:rPr>
                <w:rFonts w:ascii="Arial" w:eastAsia="Arial" w:hAnsi="Arial" w:cs="Arial"/>
              </w:rPr>
              <w:lastRenderedPageBreak/>
              <w:t>2.Definir lineamientos estratégicos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el Desarrollo Institucional,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mediante la orientación, coordinación y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acompañamiento a los procesos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desarrollados en territorio, garantizando la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implementación de estrategias que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promuevan la participación,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fortalecimiento comunitario y el</w:t>
            </w:r>
            <w:r>
              <w:rPr>
                <w:rFonts w:ascii="Arial" w:eastAsia="Arial" w:hAnsi="Arial" w:cs="Arial"/>
              </w:rPr>
              <w:t xml:space="preserve"> </w:t>
            </w:r>
            <w:r w:rsidRPr="002E4766">
              <w:rPr>
                <w:rFonts w:ascii="Arial" w:eastAsia="Arial" w:hAnsi="Arial" w:cs="Arial"/>
              </w:rPr>
              <w:t>cumplimiento de los objetivos del área.</w:t>
            </w:r>
          </w:p>
          <w:p w14:paraId="2878AA98" w14:textId="77777777" w:rsidR="00FC7962" w:rsidRDefault="00FC796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872C66E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</w:t>
            </w:r>
          </w:p>
          <w:p w14:paraId="45DA6C8C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D253B58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6337181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4.Verificar el cumplimiento y/</w:t>
            </w:r>
            <w:proofErr w:type="spellStart"/>
            <w:r>
              <w:rPr>
                <w:rFonts w:ascii="Arial" w:eastAsia="Arial" w:hAnsi="Arial" w:cs="Arial"/>
              </w:rPr>
              <w:t>ó</w:t>
            </w:r>
            <w:proofErr w:type="spellEnd"/>
            <w:r>
              <w:rPr>
                <w:rFonts w:ascii="Arial" w:eastAsia="Arial" w:hAnsi="Arial" w:cs="Arial"/>
              </w:rPr>
              <w:t xml:space="preserve"> participar de las actividades en pro del desarrollo del sistema de gestión de calidad, el sistema de gestión ambiental y el sistema de gestión de seguridad y salud en el trabajo.</w:t>
            </w:r>
          </w:p>
          <w:p w14:paraId="09061545" w14:textId="77777777" w:rsidR="00601FD2" w:rsidRDefault="00601FD2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E965254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5. Planear y diligenciar el formato de parrilla de los monitores deportivo de la </w:t>
            </w:r>
            <w:proofErr w:type="gramStart"/>
            <w:r>
              <w:rPr>
                <w:rFonts w:ascii="Arial" w:eastAsia="Arial" w:hAnsi="Arial" w:cs="Arial"/>
              </w:rPr>
              <w:t>Secretaria</w:t>
            </w:r>
            <w:proofErr w:type="gramEnd"/>
            <w:r>
              <w:rPr>
                <w:rFonts w:ascii="Arial" w:eastAsia="Arial" w:hAnsi="Arial" w:cs="Arial"/>
              </w:rPr>
              <w:t xml:space="preserve"> del Deporte y la Recreación.</w:t>
            </w:r>
          </w:p>
          <w:p w14:paraId="7E425C33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FBC4364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3EAE1497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62A6E3B0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55179617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7F8A8653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195F20C7" w14:textId="77777777" w:rsidR="0039763D" w:rsidRDefault="0039763D" w:rsidP="000E4E21">
            <w:pPr>
              <w:jc w:val="both"/>
              <w:rPr>
                <w:rFonts w:ascii="Arial" w:eastAsia="Arial" w:hAnsi="Arial" w:cs="Arial"/>
              </w:rPr>
            </w:pPr>
          </w:p>
          <w:p w14:paraId="47E15302" w14:textId="77777777" w:rsidR="000E4E21" w:rsidRDefault="000E4E21" w:rsidP="000E4E21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 Las demás desarrolladas en el objeto contractual.</w:t>
            </w:r>
          </w:p>
          <w:p w14:paraId="22F553A6" w14:textId="77777777" w:rsidR="00D31B3E" w:rsidRDefault="00D31B3E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B946056" w14:textId="7B104C08" w:rsidR="0039763D" w:rsidRP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lastRenderedPageBreak/>
              <w:t>1.E</w:t>
            </w:r>
            <w:r w:rsidRPr="0039763D">
              <w:rPr>
                <w:rFonts w:ascii="Arial" w:hAnsi="Arial" w:cs="Arial"/>
                <w:noProof/>
              </w:rPr>
              <w:t>jecut</w:t>
            </w:r>
            <w:r>
              <w:rPr>
                <w:rFonts w:ascii="Arial" w:hAnsi="Arial" w:cs="Arial"/>
                <w:noProof/>
              </w:rPr>
              <w:t>é</w:t>
            </w:r>
            <w:r w:rsidRPr="0039763D">
              <w:rPr>
                <w:rFonts w:ascii="Arial" w:hAnsi="Arial" w:cs="Arial"/>
                <w:noProof/>
              </w:rPr>
              <w:t xml:space="preserve"> las actividades encomendadas por la Subsecretaría de Fomento mediante la recopilación, interpretación y sistematización de la información generada por el área, así como la revisión, ajuste y organización de la documentación y los registros administrativos. De igual forma, apoyó las labores operativas tanto en oficina como en territorio y produjo reportes y consolidaciones que permitieron asegurar el control interno, la trazabilidad de los procesos y la disponibilidad de insumos esenciales para la planificación, el seguimiento y la evaluación de la gestión misional de la Secretaría del Deporte y la Recreación.</w:t>
            </w:r>
          </w:p>
          <w:p w14:paraId="67964CC6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64096C9" w14:textId="2F3FABF0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lastRenderedPageBreak/>
              <w:t>2.D</w:t>
            </w:r>
            <w:r w:rsidRPr="00DF61CA">
              <w:rPr>
                <w:rFonts w:ascii="Arial" w:hAnsi="Arial" w:cs="Arial"/>
                <w:noProof/>
              </w:rPr>
              <w:t>urante este período no fu</w:t>
            </w:r>
            <w:r>
              <w:rPr>
                <w:rFonts w:ascii="Arial" w:hAnsi="Arial" w:cs="Arial"/>
                <w:noProof/>
              </w:rPr>
              <w:t>i</w:t>
            </w:r>
            <w:r w:rsidRPr="00DF61CA">
              <w:rPr>
                <w:rFonts w:ascii="Arial" w:hAnsi="Arial" w:cs="Arial"/>
                <w:noProof/>
              </w:rPr>
              <w:t xml:space="preserve"> requerido para desarrollar actividades vinculadas al cumplimiento de la obligación.</w:t>
            </w:r>
          </w:p>
          <w:p w14:paraId="68FAFA80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5A9A079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0E085B52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1069561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1984C914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F626980" w14:textId="77777777" w:rsidR="0039763D" w:rsidRPr="00DF61CA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26E58B2A" w14:textId="2B298E24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3.G</w:t>
            </w:r>
            <w:r w:rsidRPr="0039763D">
              <w:rPr>
                <w:rFonts w:ascii="Arial" w:hAnsi="Arial" w:cs="Arial"/>
                <w:noProof/>
              </w:rPr>
              <w:t>estion</w:t>
            </w:r>
            <w:r>
              <w:rPr>
                <w:rFonts w:ascii="Arial" w:hAnsi="Arial" w:cs="Arial"/>
                <w:noProof/>
              </w:rPr>
              <w:t>é</w:t>
            </w:r>
            <w:r w:rsidRPr="0039763D">
              <w:rPr>
                <w:rFonts w:ascii="Arial" w:hAnsi="Arial" w:cs="Arial"/>
                <w:noProof/>
              </w:rPr>
              <w:t xml:space="preserve"> la operación de las actividades en los distintos escenarios deportivos, conforme a los lineamientos y objetivos del proyecto. Para ello realizó visitas de verificación, revisó el cumplimiento de las metas y recopiló los soportes físicos y digitales de los beneficiarios. Estas acciones contribuyeron a garantizar una ejecución eficiente y el adecuado seguimiento de los procesos del programa.</w:t>
            </w:r>
          </w:p>
          <w:p w14:paraId="27A961FF" w14:textId="77777777" w:rsidR="0039763D" w:rsidRP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4F18A4B2" w14:textId="567FA638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4.D</w:t>
            </w:r>
            <w:r w:rsidRPr="00DF61CA">
              <w:rPr>
                <w:rFonts w:ascii="Arial" w:hAnsi="Arial" w:cs="Arial"/>
                <w:noProof/>
              </w:rPr>
              <w:t>urante este período no fu</w:t>
            </w:r>
            <w:r>
              <w:rPr>
                <w:rFonts w:ascii="Arial" w:hAnsi="Arial" w:cs="Arial"/>
                <w:noProof/>
              </w:rPr>
              <w:t>i</w:t>
            </w:r>
            <w:r w:rsidRPr="00DF61CA">
              <w:rPr>
                <w:rFonts w:ascii="Arial" w:hAnsi="Arial" w:cs="Arial"/>
                <w:noProof/>
              </w:rPr>
              <w:t xml:space="preserve"> requerido para desarrollar actividades vinculadas al cumplimiento de la obligación.</w:t>
            </w:r>
          </w:p>
          <w:p w14:paraId="1E16B299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1DCFC34" w14:textId="7777777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151DAA32" w14:textId="77777777" w:rsidR="0039763D" w:rsidRPr="00DF61CA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F7323B7" w14:textId="1D5E06E7" w:rsid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5.P</w:t>
            </w:r>
            <w:r w:rsidRPr="0039763D">
              <w:rPr>
                <w:rFonts w:ascii="Arial" w:hAnsi="Arial" w:cs="Arial"/>
                <w:noProof/>
              </w:rPr>
              <w:t>lane</w:t>
            </w:r>
            <w:r>
              <w:rPr>
                <w:rFonts w:ascii="Arial" w:hAnsi="Arial" w:cs="Arial"/>
                <w:noProof/>
              </w:rPr>
              <w:t>é</w:t>
            </w:r>
            <w:r w:rsidRPr="0039763D">
              <w:rPr>
                <w:rFonts w:ascii="Arial" w:hAnsi="Arial" w:cs="Arial"/>
                <w:noProof/>
              </w:rPr>
              <w:t xml:space="preserve"> y diligenci</w:t>
            </w:r>
            <w:r>
              <w:rPr>
                <w:rFonts w:ascii="Arial" w:hAnsi="Arial" w:cs="Arial"/>
                <w:noProof/>
              </w:rPr>
              <w:t>é</w:t>
            </w:r>
            <w:r w:rsidRPr="0039763D">
              <w:rPr>
                <w:rFonts w:ascii="Arial" w:hAnsi="Arial" w:cs="Arial"/>
                <w:noProof/>
              </w:rPr>
              <w:t xml:space="preserve"> la parrilla de actividades del programa estableciendo la distribución semanal de las sesiones, jornadas y actividades deportivas y recreativas. Esta labor facilitó la organización operativa, fortaleció la coherencia con los objetivos del proyecto, permitió una mejor asignación de recursos y personal y contribuyó al cumplimiento oportuno de los cronogramas definidos por la Secretaría del Deporte y la Recreación.</w:t>
            </w:r>
          </w:p>
          <w:p w14:paraId="73D83FC4" w14:textId="77777777" w:rsidR="0039763D" w:rsidRPr="0039763D" w:rsidRDefault="0039763D" w:rsidP="0039763D">
            <w:pPr>
              <w:widowControl/>
              <w:jc w:val="both"/>
              <w:rPr>
                <w:rFonts w:ascii="Arial" w:hAnsi="Arial" w:cs="Arial"/>
                <w:noProof/>
              </w:rPr>
            </w:pPr>
          </w:p>
          <w:p w14:paraId="7F2E28A0" w14:textId="1E440BC2" w:rsidR="0039763D" w:rsidRPr="0039763D" w:rsidRDefault="0039763D" w:rsidP="0039763D">
            <w:pPr>
              <w:widowControl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6.P</w:t>
            </w:r>
            <w:r w:rsidRPr="0039763D">
              <w:rPr>
                <w:rFonts w:ascii="Arial" w:hAnsi="Arial" w:cs="Arial"/>
              </w:rPr>
              <w:t>articip</w:t>
            </w:r>
            <w:r>
              <w:rPr>
                <w:rFonts w:ascii="Arial" w:hAnsi="Arial" w:cs="Arial"/>
              </w:rPr>
              <w:t>é</w:t>
            </w:r>
            <w:r w:rsidRPr="0039763D">
              <w:rPr>
                <w:rFonts w:ascii="Arial" w:hAnsi="Arial" w:cs="Arial"/>
              </w:rPr>
              <w:t xml:space="preserve"> en socialización virtual con la monitora del programa, en la cual se realizó la presentación introductoria sobre la estructura general del proyecto y se socializaron los lineamientos básicos para el manejo de los formatos institucionales. Durante este espacio se explicó el funcionamiento de los registros, su correcta diligenciación y la importancia de estos insumos para el control, seguimiento y trazabilidad de las actividades desarrolladas en territorio.</w:t>
            </w:r>
          </w:p>
          <w:p w14:paraId="14DE7B73" w14:textId="77777777" w:rsidR="00D31B3E" w:rsidRDefault="00D31B3E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D31B3E" w14:paraId="687AD940" w14:textId="77777777">
        <w:trPr>
          <w:trHeight w:val="65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143DA62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31DD42B" w14:textId="77777777" w:rsidR="00D31B3E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1A61450C" w14:textId="77777777" w:rsidR="00D31B3E" w:rsidRDefault="00D31B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0A2A584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AB48FB9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BFA6CB9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Roboto" w:eastAsia="Roboto" w:hAnsi="Roboto" w:cs="Roboto"/>
                  <w:color w:val="1155CC"/>
                  <w:sz w:val="20"/>
                  <w:szCs w:val="20"/>
                  <w:u w:val="single"/>
                </w:rPr>
                <w:t>https://drive.google.com/drive/folders/1jz9Wy5aHvFmQACNKPODZpqTAea6hOnvE</w:t>
              </w:r>
            </w:hyperlink>
          </w:p>
          <w:p w14:paraId="7129B7B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Roboto" w:eastAsia="Roboto" w:hAnsi="Roboto" w:cs="Roboto"/>
                <w:color w:val="434343"/>
                <w:sz w:val="20"/>
                <w:szCs w:val="20"/>
              </w:rPr>
            </w:pPr>
          </w:p>
        </w:tc>
      </w:tr>
      <w:tr w:rsidR="00D31B3E" w14:paraId="3E24F1A1" w14:textId="77777777">
        <w:trPr>
          <w:trHeight w:val="78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ED5560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6AF117A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D31B3E" w14:paraId="01E4771B" w14:textId="77777777">
        <w:trPr>
          <w:trHeight w:val="123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567B7E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2CC479F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color w:val="000000"/>
              </w:rPr>
            </w:pPr>
            <w:bookmarkStart w:id="0" w:name="_heading=h.rkookgevtit3" w:colFirst="0" w:colLast="0"/>
            <w:bookmarkEnd w:id="0"/>
            <w:r>
              <w:rPr>
                <w:rFonts w:ascii="Arial" w:eastAsia="Arial" w:hAnsi="Arial" w:cs="Arial"/>
                <w:b/>
                <w:bCs/>
                <w:color w:val="000000"/>
              </w:rPr>
              <w:t>OSCAR MARINO GIRALDO</w:t>
            </w:r>
          </w:p>
        </w:tc>
      </w:tr>
      <w:tr w:rsidR="00D31B3E" w14:paraId="67825F57" w14:textId="77777777">
        <w:trPr>
          <w:trHeight w:val="920"/>
          <w:jc w:val="center"/>
        </w:trPr>
        <w:tc>
          <w:tcPr>
            <w:tcW w:w="5246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4BA0034" w14:textId="77777777" w:rsidR="00D31B3E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80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A6A9FA" w14:textId="61F0CD42" w:rsidR="00D31B3E" w:rsidRDefault="00601FD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</w:t>
            </w:r>
            <w:r w:rsidR="0039763D">
              <w:rPr>
                <w:rFonts w:ascii="Arial" w:eastAsia="Arial" w:hAnsi="Arial" w:cs="Arial"/>
                <w:color w:val="000000"/>
              </w:rPr>
              <w:t>9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 w:rsidR="000E4E21">
              <w:rPr>
                <w:rFonts w:ascii="Arial" w:eastAsia="Arial" w:hAnsi="Arial" w:cs="Arial"/>
                <w:color w:val="000000"/>
              </w:rPr>
              <w:t>dic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  <w:p w14:paraId="3AD3B98E" w14:textId="77777777" w:rsidR="00D31B3E" w:rsidRDefault="00D31B3E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0F9075E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  <w:sectPr w:rsidR="00D31B3E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34071A72" w14:textId="77777777" w:rsidR="00D31B3E" w:rsidRDefault="00D31B3E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Arial" w:eastAsia="Arial" w:hAnsi="Arial" w:cs="Arial"/>
          <w:color w:val="000000"/>
        </w:rPr>
      </w:pPr>
    </w:p>
    <w:sectPr w:rsidR="00D31B3E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C48BCC" w14:textId="77777777" w:rsidR="00F73E15" w:rsidRDefault="00F73E15">
      <w:r>
        <w:separator/>
      </w:r>
    </w:p>
  </w:endnote>
  <w:endnote w:type="continuationSeparator" w:id="0">
    <w:p w14:paraId="74F792E6" w14:textId="77777777" w:rsidR="00F73E15" w:rsidRDefault="00F73E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9A530968-AA61-4BD7-AA04-45BCBC5269E1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A66ED8AF-D6E8-4773-ADFC-E267B429A552}"/>
    <w:embedItalic r:id="rId3" w:fontKey="{5872A8ED-9076-4186-B07F-A94981DF1E9D}"/>
  </w:font>
  <w:font w:name="Arial MT">
    <w:altName w:val="Arial"/>
    <w:charset w:val="01"/>
    <w:family w:val="swiss"/>
    <w:pitch w:val="variable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F5F127B-31F7-4C8F-B065-DDAC886E2F9A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F5B55710-211D-40C9-B758-2F62B24AF1A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B9E19B4F-FE13-445F-9D69-671249965EC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D4CB4464-732C-47D1-B40B-E4042601742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55C0F0B6-E89F-49A2-8E16-19B16A93A7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E85478" w14:textId="77777777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E4E2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8FD2B47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337218A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9DB38" w14:textId="64D91E7E" w:rsidR="00D31B3E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A80116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8BBE828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BC62731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EFD19A" w14:textId="77777777" w:rsidR="00F73E15" w:rsidRDefault="00F73E15">
      <w:r>
        <w:separator/>
      </w:r>
    </w:p>
  </w:footnote>
  <w:footnote w:type="continuationSeparator" w:id="0">
    <w:p w14:paraId="08B02F51" w14:textId="77777777" w:rsidR="00F73E15" w:rsidRDefault="00F73E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1BE742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383B8EE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4D2E2A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EF0BC74" w14:textId="77777777" w:rsidR="00D31B3E" w:rsidRDefault="00D31B3E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1">
    <w:nsid w:val="004745FA"/>
    <w:multiLevelType w:val="hybridMultilevel"/>
    <w:tmpl w:val="2E4ED0F8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A3D1DB4"/>
    <w:multiLevelType w:val="multilevel"/>
    <w:tmpl w:val="815C37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32B366B"/>
    <w:multiLevelType w:val="hybridMultilevel"/>
    <w:tmpl w:val="80B66A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8040106">
    <w:abstractNumId w:val="2"/>
  </w:num>
  <w:num w:numId="2" w16cid:durableId="1617442273">
    <w:abstractNumId w:val="0"/>
  </w:num>
  <w:num w:numId="3" w16cid:durableId="177879027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1B3E"/>
    <w:rsid w:val="000E4E21"/>
    <w:rsid w:val="00155166"/>
    <w:rsid w:val="0039763D"/>
    <w:rsid w:val="00601FD2"/>
    <w:rsid w:val="00A80116"/>
    <w:rsid w:val="00D31B3E"/>
    <w:rsid w:val="00E606DD"/>
    <w:rsid w:val="00F73E15"/>
    <w:rsid w:val="00FC7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A783D7"/>
  <w15:docId w15:val="{563A15CE-107B-4443-882D-1BEEDBC72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jz9Wy5aHvFmQACNKPODZpqTAea6hOnvE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b5pfCza0EiG5KlAHfbyhF2dqzQ==">CgMxLjAyDmgucmtvb2tnZXZ0aXQzOAByITFROUo4TnYtc1dsTnhHb2d3ZEkzdTYzSkVvaEpzYWNmVA==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872</Words>
  <Characters>4796</Characters>
  <Application>Microsoft Office Word</Application>
  <DocSecurity>0</DocSecurity>
  <Lines>39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Santiago Lopez Rayo</cp:lastModifiedBy>
  <cp:revision>2</cp:revision>
  <cp:lastPrinted>2025-12-09T15:36:00Z</cp:lastPrinted>
  <dcterms:created xsi:type="dcterms:W3CDTF">2025-12-09T17:08:00Z</dcterms:created>
  <dcterms:modified xsi:type="dcterms:W3CDTF">2025-12-09T17:08:00Z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